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2870" w14:textId="4041F2FA" w:rsidR="001F7942" w:rsidRDefault="001F7942" w:rsidP="001F7942">
      <w:pPr>
        <w:spacing w:after="0"/>
        <w:rPr>
          <w:lang w:val="en-US"/>
        </w:rPr>
      </w:pPr>
      <w:r w:rsidRPr="001F7942">
        <w:rPr>
          <w:noProof/>
          <w:lang w:val="en-US"/>
        </w:rPr>
        <w:drawing>
          <wp:inline distT="0" distB="0" distL="0" distR="0" wp14:anchorId="3D133D82" wp14:editId="09CB6C67">
            <wp:extent cx="5943600" cy="3962400"/>
            <wp:effectExtent l="0" t="0" r="0" b="0"/>
            <wp:docPr id="1780075717" name="Picture 1" descr="A child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5717" name="Picture 1" descr="A child sitting at a desk&#10;&#10;AI-generated content may be incorrect."/>
                    <pic:cNvPicPr/>
                  </pic:nvPicPr>
                  <pic:blipFill>
                    <a:blip r:embed="rId6"/>
                    <a:stretch>
                      <a:fillRect/>
                    </a:stretch>
                  </pic:blipFill>
                  <pic:spPr>
                    <a:xfrm>
                      <a:off x="0" y="0"/>
                      <a:ext cx="5943600" cy="3962400"/>
                    </a:xfrm>
                    <a:prstGeom prst="rect">
                      <a:avLst/>
                    </a:prstGeom>
                  </pic:spPr>
                </pic:pic>
              </a:graphicData>
            </a:graphic>
          </wp:inline>
        </w:drawing>
      </w:r>
    </w:p>
    <w:p w14:paraId="569EDACD" w14:textId="196B80E2" w:rsidR="001F7942" w:rsidRDefault="001F7942" w:rsidP="001F7942">
      <w:pPr>
        <w:spacing w:after="0"/>
      </w:pPr>
      <w:r>
        <w:t xml:space="preserve">Photo by </w:t>
      </w:r>
      <w:hyperlink r:id="rId7">
        <w:r>
          <w:rPr>
            <w:color w:val="1155CC"/>
            <w:u w:val="single"/>
          </w:rPr>
          <w:t>Pexels</w:t>
        </w:r>
      </w:hyperlink>
    </w:p>
    <w:p w14:paraId="2B8C12D2" w14:textId="77777777" w:rsidR="001F7942" w:rsidRDefault="001F7942" w:rsidP="001F7942">
      <w:pPr>
        <w:spacing w:after="0"/>
        <w:rPr>
          <w:lang w:val="en-US"/>
        </w:rPr>
      </w:pPr>
    </w:p>
    <w:p w14:paraId="21716241" w14:textId="53010B6A" w:rsidR="001F7942" w:rsidRDefault="001F7942" w:rsidP="001F7942">
      <w:pPr>
        <w:spacing w:after="0"/>
        <w:rPr>
          <w:lang w:val="en-US"/>
        </w:rPr>
      </w:pPr>
      <w:r w:rsidRPr="00A1675A">
        <w:rPr>
          <w:lang w:val="en-US"/>
        </w:rPr>
        <w:t xml:space="preserve">Written by </w:t>
      </w:r>
      <w:hyperlink r:id="rId8" w:history="1">
        <w:r w:rsidRPr="00A1675A">
          <w:rPr>
            <w:rStyle w:val="Hyperlink"/>
          </w:rPr>
          <w:t>Aimee Lyons</w:t>
        </w:r>
      </w:hyperlink>
      <w:r w:rsidRPr="00A1675A">
        <w:t xml:space="preserve">, </w:t>
      </w:r>
      <w:hyperlink r:id="rId9" w:history="1">
        <w:r w:rsidRPr="00A1675A">
          <w:rPr>
            <w:rStyle w:val="Hyperlink"/>
          </w:rPr>
          <w:t>DIYdarlin.com</w:t>
        </w:r>
      </w:hyperlink>
      <w:r w:rsidRPr="00A1675A">
        <w:rPr>
          <w:lang w:val="en-US"/>
        </w:rPr>
        <w:t xml:space="preserve">, </w:t>
      </w:r>
      <w:r w:rsidR="00AB2172">
        <w:rPr>
          <w:lang w:val="en-US"/>
        </w:rPr>
        <w:t>30 September</w:t>
      </w:r>
      <w:r w:rsidRPr="00A1675A">
        <w:rPr>
          <w:lang w:val="en-US"/>
        </w:rPr>
        <w:t xml:space="preserve"> 2025.</w:t>
      </w:r>
    </w:p>
    <w:p w14:paraId="1B8C0504" w14:textId="77777777" w:rsidR="001F7942" w:rsidRDefault="001F7942" w:rsidP="001F7942">
      <w:pPr>
        <w:spacing w:before="240" w:after="0"/>
        <w:rPr>
          <w:b/>
          <w:sz w:val="34"/>
          <w:szCs w:val="34"/>
        </w:rPr>
      </w:pPr>
    </w:p>
    <w:p w14:paraId="00000001" w14:textId="10AEC36E" w:rsidR="00351159" w:rsidRDefault="00000000" w:rsidP="001F7942">
      <w:pPr>
        <w:spacing w:after="240"/>
        <w:rPr>
          <w:b/>
          <w:sz w:val="34"/>
          <w:szCs w:val="34"/>
        </w:rPr>
      </w:pPr>
      <w:r>
        <w:rPr>
          <w:b/>
          <w:sz w:val="34"/>
          <w:szCs w:val="34"/>
        </w:rPr>
        <w:t>Real Ways to Help Your Child Grow Their Leadership Skills</w:t>
      </w:r>
    </w:p>
    <w:p w14:paraId="00000002" w14:textId="56DBC82D" w:rsidR="00351159" w:rsidRDefault="00000000">
      <w:pPr>
        <w:spacing w:before="240" w:after="240"/>
      </w:pPr>
      <w:r>
        <w:t xml:space="preserve">Raising a future leader doesn’t require a podium or a scholarship. It starts at home, in the spaces between chores and car rides, inside decisions that matter and ones that don’t. Leadership isn’t </w:t>
      </w:r>
      <w:r w:rsidR="00C16CCB">
        <w:t>born;</w:t>
      </w:r>
      <w:r>
        <w:t xml:space="preserve"> it’s rehearsed. And kids don’t learn it by being told. They learn it by doing, watching, and feeling trusted. Whether your child is quiet, bold, or somewhere in between, you can help them practice leadership in ways that shape how they think, serve, and solve.</w:t>
      </w:r>
    </w:p>
    <w:p w14:paraId="00000003"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0" w:name="_kh8x1u6waifj" w:colFirst="0" w:colLast="0"/>
      <w:bookmarkEnd w:id="0"/>
      <w:r>
        <w:rPr>
          <w:rFonts w:ascii="Cambria" w:eastAsia="Cambria" w:hAnsi="Cambria" w:cs="Cambria"/>
          <w:color w:val="000000"/>
          <w:sz w:val="26"/>
          <w:szCs w:val="26"/>
        </w:rPr>
        <w:t>Start with Systems That Let Them Lead</w:t>
      </w:r>
    </w:p>
    <w:p w14:paraId="00000004" w14:textId="77777777" w:rsidR="00351159" w:rsidRDefault="00000000">
      <w:pPr>
        <w:spacing w:before="240" w:after="240"/>
      </w:pPr>
      <w:r>
        <w:t xml:space="preserve">There’s a </w:t>
      </w:r>
      <w:proofErr w:type="gramStart"/>
      <w:r>
        <w:t>reason generations of parents</w:t>
      </w:r>
      <w:proofErr w:type="gramEnd"/>
      <w:r>
        <w:t xml:space="preserve"> turn to programs like scouting. It’s not just for camping and crafts. When a child joins a troop, they’re placed in real roles with real responsibility, such as planning events, helping peers, and leading small teams over time. This structure helps kids</w:t>
      </w:r>
      <w:hyperlink r:id="rId10">
        <w:r w:rsidR="00351159">
          <w:t xml:space="preserve"> </w:t>
        </w:r>
      </w:hyperlink>
      <w:hyperlink r:id="rId11">
        <w:r w:rsidR="00351159">
          <w:rPr>
            <w:color w:val="1155CC"/>
            <w:u w:val="single"/>
          </w:rPr>
          <w:t>develop leadership roles</w:t>
        </w:r>
      </w:hyperlink>
      <w:r>
        <w:t xml:space="preserve"> while reinforcing discipline, ethics, and community accountability. The repetition of task ownership builds confidence. And the setting feels safe, which makes taking risks feel possible.</w:t>
      </w:r>
    </w:p>
    <w:p w14:paraId="00000005"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1" w:name="_9qbt5ihp11sp" w:colFirst="0" w:colLast="0"/>
      <w:bookmarkEnd w:id="1"/>
      <w:r>
        <w:rPr>
          <w:rFonts w:ascii="Cambria" w:eastAsia="Cambria" w:hAnsi="Cambria" w:cs="Cambria"/>
          <w:color w:val="000000"/>
          <w:sz w:val="26"/>
          <w:szCs w:val="26"/>
        </w:rPr>
        <w:lastRenderedPageBreak/>
        <w:t>Use the Field as a Classroom</w:t>
      </w:r>
    </w:p>
    <w:p w14:paraId="00000006" w14:textId="0605EE1B" w:rsidR="00351159" w:rsidRDefault="00000000">
      <w:pPr>
        <w:spacing w:before="240" w:after="240"/>
      </w:pPr>
      <w:r>
        <w:t>There’s no playbook for life, but sports come close.</w:t>
      </w:r>
      <w:hyperlink r:id="rId12">
        <w:r w:rsidR="00351159">
          <w:t xml:space="preserve"> </w:t>
        </w:r>
      </w:hyperlink>
      <w:hyperlink r:id="rId13">
        <w:r w:rsidR="00351159">
          <w:rPr>
            <w:color w:val="1155CC"/>
            <w:u w:val="single"/>
          </w:rPr>
          <w:t>Leadership comes through team sports</w:t>
        </w:r>
      </w:hyperlink>
      <w:r>
        <w:t xml:space="preserve"> by way of communication, quick decisions, and trust under pressure. When kids join a team sport, they face adversity on a schedule: tough calls, losses, comebacks, and the need to work together when everything’s fraying. What they take away is far bigger than a trophy. Coaches can mentor, but it’s what kids do with each other on the bench and in practice that sets the tone. You don’t have to raise an </w:t>
      </w:r>
      <w:r w:rsidR="00C16CCB">
        <w:t>athlete;</w:t>
      </w:r>
      <w:r>
        <w:t xml:space="preserve"> you just need a space where your child is expected to lift someone else.</w:t>
      </w:r>
    </w:p>
    <w:p w14:paraId="00000007"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2" w:name="_1itj0hsrx5uw" w:colFirst="0" w:colLast="0"/>
      <w:bookmarkEnd w:id="2"/>
      <w:r>
        <w:rPr>
          <w:rFonts w:ascii="Cambria" w:eastAsia="Cambria" w:hAnsi="Cambria" w:cs="Cambria"/>
          <w:color w:val="000000"/>
          <w:sz w:val="26"/>
          <w:szCs w:val="26"/>
        </w:rPr>
        <w:t>Make Service a Family Habit</w:t>
      </w:r>
    </w:p>
    <w:p w14:paraId="00000008" w14:textId="487F8385" w:rsidR="00351159" w:rsidRDefault="00000000">
      <w:pPr>
        <w:spacing w:before="240" w:after="240"/>
      </w:pPr>
      <w:r>
        <w:t xml:space="preserve">Kids don’t connect with abstract leadership ideals, but they do understand showing up. When a child sees their </w:t>
      </w:r>
      <w:r w:rsidR="00C16CCB">
        <w:t>parents</w:t>
      </w:r>
      <w:r>
        <w:t xml:space="preserve"> help clean up after an event, or deliver meals to someone in need, that moment seeds something deeper. It tells them leadership means acting without a spotlight. Families who prioritize community involvement often find that</w:t>
      </w:r>
      <w:hyperlink r:id="rId14">
        <w:r w:rsidR="00351159">
          <w:t xml:space="preserve"> </w:t>
        </w:r>
      </w:hyperlink>
      <w:hyperlink r:id="rId15">
        <w:r w:rsidR="00351159">
          <w:rPr>
            <w:color w:val="1155CC"/>
            <w:u w:val="single"/>
          </w:rPr>
          <w:t>volunteering together builds leadership</w:t>
        </w:r>
      </w:hyperlink>
      <w:r>
        <w:t xml:space="preserve"> not just through action, but through conversation and reflection afterward. And when the whole family is involved, the message lands: This is who we are. It also tells them they’re capable of real contribution.</w:t>
      </w:r>
    </w:p>
    <w:p w14:paraId="00000009"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3" w:name="_ba1o9yg201xb" w:colFirst="0" w:colLast="0"/>
      <w:bookmarkEnd w:id="3"/>
      <w:r>
        <w:rPr>
          <w:rFonts w:ascii="Cambria" w:eastAsia="Cambria" w:hAnsi="Cambria" w:cs="Cambria"/>
          <w:color w:val="000000"/>
          <w:sz w:val="26"/>
          <w:szCs w:val="26"/>
        </w:rPr>
        <w:t>Let Them Be the Guide for a Change</w:t>
      </w:r>
    </w:p>
    <w:p w14:paraId="0000000A" w14:textId="77777777" w:rsidR="00351159" w:rsidRDefault="00000000">
      <w:pPr>
        <w:spacing w:before="240" w:after="240"/>
      </w:pPr>
      <w:r>
        <w:t>Giving children the chance to mentor someone younger can reshape how they see themselves. Whether it’s reading with a buddy, helping a new student, or leading a small group at church or camp, the act of teaching teaches the teacher. You’ll know it’s working when you hear your child repeat something you’ve said, but in their own way, to someone else. Programs and community spaces where</w:t>
      </w:r>
      <w:hyperlink r:id="rId16">
        <w:r w:rsidR="00351159">
          <w:t xml:space="preserve"> </w:t>
        </w:r>
      </w:hyperlink>
      <w:hyperlink r:id="rId17">
        <w:r w:rsidR="00351159">
          <w:rPr>
            <w:color w:val="1155CC"/>
            <w:u w:val="single"/>
          </w:rPr>
          <w:t>kids take the lead in mentoring</w:t>
        </w:r>
      </w:hyperlink>
      <w:r>
        <w:t xml:space="preserve"> offer them a path to step up without pressure. The social-emotional ripple is powerful. When it’s framed with care, they gain patience, awareness, and an identity that includes responsibility.</w:t>
      </w:r>
    </w:p>
    <w:p w14:paraId="0000000B"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4" w:name="_rxtd21z58aok" w:colFirst="0" w:colLast="0"/>
      <w:bookmarkEnd w:id="4"/>
      <w:r>
        <w:rPr>
          <w:rFonts w:ascii="Cambria" w:eastAsia="Cambria" w:hAnsi="Cambria" w:cs="Cambria"/>
          <w:color w:val="000000"/>
          <w:sz w:val="26"/>
          <w:szCs w:val="26"/>
        </w:rPr>
        <w:t>Give Them a Mic and a Moment</w:t>
      </w:r>
    </w:p>
    <w:p w14:paraId="0000000C" w14:textId="77777777" w:rsidR="00351159" w:rsidRDefault="00000000">
      <w:pPr>
        <w:spacing w:before="240" w:after="240"/>
      </w:pPr>
      <w:r>
        <w:t>You don’t need to raise a future senator for your child to benefit from speaking up. Debate clubs, public speaking classes, and student presentations all train the muscles of leadership: thinking clearly under pressure, listening actively, and engaging with opposing ideas.</w:t>
      </w:r>
      <w:hyperlink r:id="rId18">
        <w:r w:rsidR="00351159">
          <w:t xml:space="preserve"> </w:t>
        </w:r>
      </w:hyperlink>
      <w:hyperlink r:id="rId19">
        <w:r w:rsidR="00351159">
          <w:rPr>
            <w:color w:val="1155CC"/>
            <w:u w:val="single"/>
          </w:rPr>
          <w:t>Debate and public speaking</w:t>
        </w:r>
      </w:hyperlink>
      <w:r>
        <w:t xml:space="preserve"> boost confidence, communication skills, and emotional control in both academic and social spaces. And it’s not just about what they say. It’s about how they stay calm and present when the </w:t>
      </w:r>
      <w:proofErr w:type="gramStart"/>
      <w:r>
        <w:t>room goes quiet</w:t>
      </w:r>
      <w:proofErr w:type="gramEnd"/>
      <w:r>
        <w:t>. Over time, they gain not just words, but influence.</w:t>
      </w:r>
    </w:p>
    <w:p w14:paraId="0000000D"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5" w:name="_4ipiuej6edqc" w:colFirst="0" w:colLast="0"/>
      <w:bookmarkEnd w:id="5"/>
      <w:r>
        <w:rPr>
          <w:rFonts w:ascii="Cambria" w:eastAsia="Cambria" w:hAnsi="Cambria" w:cs="Cambria"/>
          <w:color w:val="000000"/>
          <w:sz w:val="26"/>
          <w:szCs w:val="26"/>
        </w:rPr>
        <w:t>Let Small Decisions Be Theirs</w:t>
      </w:r>
    </w:p>
    <w:p w14:paraId="0000000E" w14:textId="77777777" w:rsidR="00351159" w:rsidRDefault="00000000">
      <w:pPr>
        <w:spacing w:before="240" w:after="240"/>
      </w:pPr>
      <w:r>
        <w:t>Parents often hold the reins out of habit. But decision-making is a leadership skill that needs practice, not perfection. You can start with simple choices, such as what to pack for lunch, how to spend a weekend afternoon, and gradually build from there.</w:t>
      </w:r>
      <w:hyperlink r:id="rId20">
        <w:r w:rsidR="00351159">
          <w:t xml:space="preserve"> </w:t>
        </w:r>
      </w:hyperlink>
      <w:hyperlink r:id="rId21">
        <w:r w:rsidR="00351159">
          <w:rPr>
            <w:color w:val="1155CC"/>
            <w:u w:val="single"/>
          </w:rPr>
          <w:t>Helping kids make thoughtful decisions</w:t>
        </w:r>
      </w:hyperlink>
      <w:r>
        <w:t xml:space="preserve"> becomes easier when you let them weigh outcomes, see </w:t>
      </w:r>
      <w:r>
        <w:lastRenderedPageBreak/>
        <w:t>consequences, and revise their thinking in real time. When you include your child in discussions about family routines or plans, you’re not just being polite. You’re sending a message: your perspective matters.</w:t>
      </w:r>
    </w:p>
    <w:p w14:paraId="0000000F" w14:textId="77777777" w:rsidR="00351159" w:rsidRDefault="00000000">
      <w:pPr>
        <w:pStyle w:val="Heading3"/>
        <w:keepNext w:val="0"/>
        <w:keepLines w:val="0"/>
        <w:spacing w:before="280" w:after="80"/>
        <w:rPr>
          <w:rFonts w:ascii="Cambria" w:eastAsia="Cambria" w:hAnsi="Cambria" w:cs="Cambria"/>
          <w:color w:val="000000"/>
          <w:sz w:val="26"/>
          <w:szCs w:val="26"/>
        </w:rPr>
      </w:pPr>
      <w:bookmarkStart w:id="6" w:name="_ozstkce9wk5o" w:colFirst="0" w:colLast="0"/>
      <w:bookmarkEnd w:id="6"/>
      <w:r>
        <w:rPr>
          <w:rFonts w:ascii="Cambria" w:eastAsia="Cambria" w:hAnsi="Cambria" w:cs="Cambria"/>
          <w:color w:val="000000"/>
          <w:sz w:val="26"/>
          <w:szCs w:val="26"/>
        </w:rPr>
        <w:t>Show Them, Don’t Just Tell Them</w:t>
      </w:r>
    </w:p>
    <w:p w14:paraId="00000010" w14:textId="1346D6E2" w:rsidR="00351159" w:rsidRDefault="00000000">
      <w:pPr>
        <w:spacing w:before="240" w:after="240"/>
      </w:pPr>
      <w:r>
        <w:t xml:space="preserve">No lesson lands better than the one they see you live. Whether it’s switching careers, starting something new, or going back to school, your actions say more than any speech. For many parents, </w:t>
      </w:r>
      <w:r w:rsidR="00C16CCB">
        <w:t>which</w:t>
      </w:r>
      <w:r>
        <w:t xml:space="preserve"> includes earning your degree, an act that shows your child what commitment looks like when no one’s clapping. </w:t>
      </w:r>
      <w:hyperlink r:id="rId22">
        <w:r w:rsidR="00351159">
          <w:rPr>
            <w:color w:val="1155CC"/>
            <w:u w:val="single"/>
          </w:rPr>
          <w:t>Here’s a good option</w:t>
        </w:r>
      </w:hyperlink>
      <w:r>
        <w:t>: Online degree programs offer the kind of flexibility that lets you pursue long-term goals while still making dinner, showing up at games, and helping with homework. And the payoff isn’t abstract: From healthcare management to nursing to business to tech, your willingness to grow opens doors that weren’t open before.</w:t>
      </w:r>
    </w:p>
    <w:p w14:paraId="00000011" w14:textId="77777777" w:rsidR="00351159" w:rsidRDefault="00000000">
      <w:pPr>
        <w:spacing w:before="240" w:after="240"/>
      </w:pPr>
      <w:r>
        <w:t xml:space="preserve">Leadership doesn’t come from a single conversation, it’s built across moments when your child is allowed to try, miss, and try again. You don’t need a formal curriculum to teach these skills, you just need the consistency to keep showing up. Let your child experience both the stretch and the safety of responsibility. Be the mirror they </w:t>
      </w:r>
      <w:proofErr w:type="gramStart"/>
      <w:r>
        <w:t>look into</w:t>
      </w:r>
      <w:proofErr w:type="gramEnd"/>
      <w:r>
        <w:t xml:space="preserve"> and the example they reference when they don’t even realize they’re doing it. Over time, their confidence will come not from being the best, but from knowing they’ve been trusted to lead. And that trust starts with you.</w:t>
      </w:r>
    </w:p>
    <w:p w14:paraId="0F57E820" w14:textId="77777777" w:rsidR="001F7942" w:rsidRPr="00A1675A" w:rsidRDefault="001F7942" w:rsidP="001F7942">
      <w:pPr>
        <w:pBdr>
          <w:top w:val="nil"/>
          <w:left w:val="nil"/>
          <w:bottom w:val="nil"/>
          <w:right w:val="nil"/>
          <w:between w:val="nil"/>
        </w:pBdr>
        <w:spacing w:before="180" w:after="180"/>
      </w:pPr>
    </w:p>
    <w:p w14:paraId="3A70C467" w14:textId="77777777" w:rsidR="001F7942" w:rsidRPr="00A1675A" w:rsidRDefault="001F7942" w:rsidP="001F7942">
      <w:pPr>
        <w:pBdr>
          <w:top w:val="nil"/>
          <w:left w:val="nil"/>
          <w:bottom w:val="nil"/>
          <w:right w:val="nil"/>
          <w:between w:val="nil"/>
        </w:pBdr>
        <w:spacing w:before="180" w:after="180"/>
        <w:rPr>
          <w:i/>
        </w:rPr>
      </w:pPr>
      <w:r w:rsidRPr="00A1675A">
        <w:rPr>
          <w:i/>
        </w:rPr>
        <w:t xml:space="preserve">Explore the rich tapestry of the Toomey family legacy and discover a wealth of resources on genealogy, STEM tutoring, and more at </w:t>
      </w:r>
      <w:hyperlink r:id="rId23" w:history="1">
        <w:r w:rsidRPr="00A1675A">
          <w:rPr>
            <w:rStyle w:val="Hyperlink"/>
            <w:i/>
          </w:rPr>
          <w:t>Toomey.org</w:t>
        </w:r>
      </w:hyperlink>
      <w:r w:rsidRPr="00A1675A">
        <w:rPr>
          <w:i/>
        </w:rPr>
        <w:t>!</w:t>
      </w:r>
    </w:p>
    <w:p w14:paraId="00000012" w14:textId="77777777" w:rsidR="00351159" w:rsidRDefault="00351159">
      <w:pPr>
        <w:pBdr>
          <w:top w:val="nil"/>
          <w:left w:val="nil"/>
          <w:bottom w:val="nil"/>
          <w:right w:val="nil"/>
          <w:between w:val="nil"/>
        </w:pBdr>
        <w:spacing w:before="180" w:after="180"/>
      </w:pPr>
    </w:p>
    <w:sectPr w:rsidR="00351159">
      <w:footerReference w:type="default" r:id="rId24"/>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F9F3" w14:textId="77777777" w:rsidR="0081051D" w:rsidRDefault="0081051D" w:rsidP="001F7942">
      <w:pPr>
        <w:spacing w:after="0"/>
      </w:pPr>
      <w:r>
        <w:separator/>
      </w:r>
    </w:p>
  </w:endnote>
  <w:endnote w:type="continuationSeparator" w:id="0">
    <w:p w14:paraId="20661EEC" w14:textId="77777777" w:rsidR="0081051D" w:rsidRDefault="0081051D" w:rsidP="001F7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726728"/>
      <w:docPartObj>
        <w:docPartGallery w:val="Page Numbers (Bottom of Page)"/>
        <w:docPartUnique/>
      </w:docPartObj>
    </w:sdtPr>
    <w:sdtEndPr>
      <w:rPr>
        <w:noProof/>
      </w:rPr>
    </w:sdtEndPr>
    <w:sdtContent>
      <w:p w14:paraId="3569EDE1" w14:textId="58E08228" w:rsidR="001F7942" w:rsidRDefault="001F79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80445" w14:textId="77777777" w:rsidR="001F7942" w:rsidRDefault="001F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7501" w14:textId="77777777" w:rsidR="0081051D" w:rsidRDefault="0081051D" w:rsidP="001F7942">
      <w:pPr>
        <w:spacing w:after="0"/>
      </w:pPr>
      <w:r>
        <w:separator/>
      </w:r>
    </w:p>
  </w:footnote>
  <w:footnote w:type="continuationSeparator" w:id="0">
    <w:p w14:paraId="0ADB6A0C" w14:textId="77777777" w:rsidR="0081051D" w:rsidRDefault="0081051D" w:rsidP="001F794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59"/>
    <w:rsid w:val="001F7942"/>
    <w:rsid w:val="00215357"/>
    <w:rsid w:val="0025575F"/>
    <w:rsid w:val="00351159"/>
    <w:rsid w:val="0066320E"/>
    <w:rsid w:val="0081051D"/>
    <w:rsid w:val="00A119BC"/>
    <w:rsid w:val="00AB2172"/>
    <w:rsid w:val="00C16CCB"/>
    <w:rsid w:val="00F3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D6A3B"/>
  <w15:docId w15:val="{853C7756-4821-424D-8D46-AC51E5E5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32"/>
      <w:szCs w:val="32"/>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color w:val="4F81BD"/>
      <w:sz w:val="28"/>
      <w:szCs w:val="28"/>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i/>
      <w:color w:val="4F81BD"/>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35B8A"/>
      <w:sz w:val="36"/>
      <w:szCs w:val="36"/>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character" w:styleId="Hyperlink">
    <w:name w:val="Hyperlink"/>
    <w:basedOn w:val="DefaultParagraphFont"/>
    <w:uiPriority w:val="99"/>
    <w:unhideWhenUsed/>
    <w:rsid w:val="001F7942"/>
    <w:rPr>
      <w:color w:val="0000FF" w:themeColor="hyperlink"/>
      <w:u w:val="single"/>
    </w:rPr>
  </w:style>
  <w:style w:type="paragraph" w:styleId="Header">
    <w:name w:val="header"/>
    <w:basedOn w:val="Normal"/>
    <w:link w:val="HeaderChar"/>
    <w:uiPriority w:val="99"/>
    <w:unhideWhenUsed/>
    <w:rsid w:val="001F7942"/>
    <w:pPr>
      <w:tabs>
        <w:tab w:val="center" w:pos="4680"/>
        <w:tab w:val="right" w:pos="9360"/>
      </w:tabs>
      <w:spacing w:after="0"/>
    </w:pPr>
  </w:style>
  <w:style w:type="character" w:customStyle="1" w:styleId="HeaderChar">
    <w:name w:val="Header Char"/>
    <w:basedOn w:val="DefaultParagraphFont"/>
    <w:link w:val="Header"/>
    <w:uiPriority w:val="99"/>
    <w:rsid w:val="001F7942"/>
  </w:style>
  <w:style w:type="paragraph" w:styleId="Footer">
    <w:name w:val="footer"/>
    <w:basedOn w:val="Normal"/>
    <w:link w:val="FooterChar"/>
    <w:uiPriority w:val="99"/>
    <w:unhideWhenUsed/>
    <w:rsid w:val="001F7942"/>
    <w:pPr>
      <w:tabs>
        <w:tab w:val="center" w:pos="4680"/>
        <w:tab w:val="right" w:pos="9360"/>
      </w:tabs>
      <w:spacing w:after="0"/>
    </w:pPr>
  </w:style>
  <w:style w:type="character" w:customStyle="1" w:styleId="FooterChar">
    <w:name w:val="Footer Char"/>
    <w:basedOn w:val="DefaultParagraphFont"/>
    <w:link w:val="Footer"/>
    <w:uiPriority w:val="99"/>
    <w:rsid w:val="001F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ons@diydarlin.com" TargetMode="External"/><Relationship Id="rId13" Type="http://schemas.openxmlformats.org/officeDocument/2006/relationships/hyperlink" Target="https://www.jrhoops.org/hoop-insights/developing-leadership-skills-through-sports" TargetMode="External"/><Relationship Id="rId18" Type="http://schemas.openxmlformats.org/officeDocument/2006/relationships/hyperlink" Target="https://www.learningleaders.com/insights/the-benefits-of-debate-and-public-speaking-training-for-kid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childmind.org/article/helping-kids-make-decisions/" TargetMode="External"/><Relationship Id="rId7" Type="http://schemas.openxmlformats.org/officeDocument/2006/relationships/hyperlink" Target="https://www.pexels.com/photo/asian-girl-in-yellow-suit-sitting-on-chair-and-looking-away-9656768/" TargetMode="External"/><Relationship Id="rId12" Type="http://schemas.openxmlformats.org/officeDocument/2006/relationships/hyperlink" Target="https://www.jrhoops.org/hoop-insights/developing-leadership-skills-through-sports" TargetMode="External"/><Relationship Id="rId17" Type="http://schemas.openxmlformats.org/officeDocument/2006/relationships/hyperlink" Target="https://goodlifefamilymag.com/2024/10/02/why-its-good-for-your-kids-to-be-mentors-and-where-to-do-i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oodlifefamilymag.com/2024/10/02/why-its-good-for-your-kids-to-be-mentors-and-where-to-do-it/" TargetMode="External"/><Relationship Id="rId20" Type="http://schemas.openxmlformats.org/officeDocument/2006/relationships/hyperlink" Target="https://childmind.org/article/helping-kids-make-decision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couting.org/about/why-scouting/"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pointsoflight.org/blog/5-benefits-of-volunteering-as-a-family/" TargetMode="External"/><Relationship Id="rId23" Type="http://schemas.openxmlformats.org/officeDocument/2006/relationships/hyperlink" Target="https://www.toomey.org/" TargetMode="External"/><Relationship Id="rId10" Type="http://schemas.openxmlformats.org/officeDocument/2006/relationships/hyperlink" Target="https://www.scouting.org/about/why-scouting/" TargetMode="External"/><Relationship Id="rId19" Type="http://schemas.openxmlformats.org/officeDocument/2006/relationships/hyperlink" Target="https://www.learningleaders.com/insights/the-benefits-of-debate-and-public-speaking-training-for-kids" TargetMode="External"/><Relationship Id="rId4" Type="http://schemas.openxmlformats.org/officeDocument/2006/relationships/footnotes" Target="footnotes.xml"/><Relationship Id="rId9" Type="http://schemas.openxmlformats.org/officeDocument/2006/relationships/hyperlink" Target="https://www.DIYdarlin.com" TargetMode="External"/><Relationship Id="rId14" Type="http://schemas.openxmlformats.org/officeDocument/2006/relationships/hyperlink" Target="https://www.pointsoflight.org/blog/5-benefits-of-volunteering-as-a-family/" TargetMode="External"/><Relationship Id="rId22" Type="http://schemas.openxmlformats.org/officeDocument/2006/relationships/hyperlink" Target="https://www.phoenix.edu/online-healthcare-degr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1158</Words>
  <Characters>5888</Characters>
  <Application>Microsoft Office Word</Application>
  <DocSecurity>0</DocSecurity>
  <Lines>99</Lines>
  <Paragraphs>30</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Toomey</dc:creator>
  <cp:lastModifiedBy>Harold Toomey</cp:lastModifiedBy>
  <cp:revision>7</cp:revision>
  <cp:lastPrinted>2025-10-15T21:57:00Z</cp:lastPrinted>
  <dcterms:created xsi:type="dcterms:W3CDTF">2025-10-15T21:48:00Z</dcterms:created>
  <dcterms:modified xsi:type="dcterms:W3CDTF">2025-10-15T22:08:00Z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7353152a9b0bb7ebac49007be2a2cc8cde12474f6683b79963b3c594df00a41b</vt:lpwstr>
  </property>
</Properties>
</file>